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15D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rPr>
      </w:pPr>
      <w:r>
        <w:rPr>
          <w:rFonts w:hint="eastAsia" w:ascii="仿宋" w:hAnsi="仿宋" w:eastAsia="仿宋"/>
          <w:b/>
          <w:bCs/>
          <w:sz w:val="32"/>
          <w:szCs w:val="32"/>
          <w:lang w:val="en-US" w:eastAsia="zh-CN"/>
        </w:rPr>
        <w:t>中国科学院</w:t>
      </w:r>
      <w:r>
        <w:rPr>
          <w:rFonts w:hint="eastAsia" w:ascii="仿宋" w:hAnsi="仿宋" w:eastAsia="仿宋"/>
          <w:b/>
          <w:bCs/>
          <w:sz w:val="32"/>
          <w:szCs w:val="32"/>
        </w:rPr>
        <w:t>大连化学物理研究所</w:t>
      </w:r>
    </w:p>
    <w:p w14:paraId="6223CA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rPr>
      </w:pPr>
      <w:r>
        <w:rPr>
          <w:rFonts w:hint="eastAsia" w:ascii="仿宋" w:hAnsi="仿宋" w:eastAsia="仿宋"/>
          <w:b/>
          <w:bCs/>
          <w:sz w:val="32"/>
          <w:szCs w:val="32"/>
        </w:rPr>
        <w:t>20</w:t>
      </w:r>
      <w:r>
        <w:rPr>
          <w:rFonts w:hint="eastAsia" w:ascii="仿宋" w:hAnsi="仿宋" w:eastAsia="仿宋"/>
          <w:b/>
          <w:bCs/>
          <w:sz w:val="32"/>
          <w:szCs w:val="32"/>
          <w:lang w:val="en-US" w:eastAsia="zh-CN"/>
        </w:rPr>
        <w:t>25</w:t>
      </w:r>
      <w:r>
        <w:rPr>
          <w:rFonts w:hint="eastAsia" w:ascii="仿宋" w:hAnsi="仿宋" w:eastAsia="仿宋"/>
          <w:b/>
          <w:bCs/>
          <w:sz w:val="32"/>
          <w:szCs w:val="32"/>
        </w:rPr>
        <w:t>年博士后招聘启事</w:t>
      </w:r>
    </w:p>
    <w:p w14:paraId="5E81E22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b/>
          <w:bCs/>
          <w:sz w:val="32"/>
          <w:szCs w:val="32"/>
        </w:rPr>
      </w:pPr>
    </w:p>
    <w:p w14:paraId="22F9861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b/>
          <w:bCs/>
          <w:sz w:val="32"/>
          <w:szCs w:val="32"/>
        </w:rPr>
      </w:pPr>
      <w:r>
        <w:rPr>
          <w:rFonts w:hint="eastAsia" w:ascii="仿宋" w:hAnsi="仿宋" w:eastAsia="仿宋"/>
          <w:b/>
          <w:bCs/>
          <w:sz w:val="32"/>
          <w:szCs w:val="32"/>
        </w:rPr>
        <w:t>一、研究所简介</w:t>
      </w:r>
    </w:p>
    <w:p w14:paraId="01CB1D5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中国科学院大连化学物理研究所创建于1949年，是一个基础研究与应用研究并重、应用研究和技术转化相结合，以任务带学科为主要特色的综合性研究所。七十多年来，大连化物所通过不断积累和调整，逐步形成了自己的科研特色，重点学科领域为：催化化学、工程化学、化学激光和分子反应动力学以及近代分析化学和生物技术。 </w:t>
      </w:r>
    </w:p>
    <w:p w14:paraId="3D0A3798">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大连化物所围绕国家能源发展战略，在能源领域共规划筹建化石能源与应用催化、低碳催化与工程、节能与环境、燃料电池、储能、氢能与先进材料、生物能源、太阳能、海洋能、能源基础和战略、能源研究技术平台等12个研究部。设有催化基础和分子反应动力学两个国家重点实验室；设有仪器分析化学研究室、精细化工研究室、化学激光研究室、航天催化与新材料研究室、生物技术研究部、大连光源科学研究室、本草物质研究室等9个研究室。此外，还拥有催化基础国家重点实验室和分子反应动力学国家重点实验室两个国家重点实验室，以及甲醇制烯烃国家工程实验室、国家催化工程技术研究中心、膜技术国家工程研究中心、燃料电池及氢源技术国家工程中心、国家能源低碳催化与工程研发中心等多个国家级科技创新平台。</w:t>
      </w:r>
    </w:p>
    <w:p w14:paraId="381D411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自建所以来，大连化物所造就了若干享誉国内外的科学家及一大批高素质研究和技术人才，先后有20位科学家当选为中国科学院和中国工程院院士，4位当选为发展中国家科学院院士，1位当选为欧洲人文和自然科学院院士。截至20</w:t>
      </w:r>
      <w:r>
        <w:rPr>
          <w:rFonts w:hint="eastAsia" w:ascii="仿宋" w:hAnsi="仿宋" w:eastAsia="仿宋"/>
          <w:sz w:val="32"/>
          <w:szCs w:val="32"/>
          <w:lang w:val="en-US" w:eastAsia="zh-CN"/>
        </w:rPr>
        <w:t>23</w:t>
      </w:r>
      <w:r>
        <w:rPr>
          <w:rFonts w:hint="eastAsia" w:ascii="仿宋" w:hAnsi="仿宋" w:eastAsia="仿宋"/>
          <w:sz w:val="32"/>
          <w:szCs w:val="32"/>
        </w:rPr>
        <w:t>年底，在所工作两院院士</w:t>
      </w:r>
      <w:r>
        <w:rPr>
          <w:rFonts w:hint="eastAsia" w:ascii="仿宋" w:hAnsi="仿宋" w:eastAsia="仿宋"/>
          <w:sz w:val="32"/>
          <w:szCs w:val="32"/>
          <w:lang w:val="en-US" w:eastAsia="zh-CN"/>
        </w:rPr>
        <w:t>13</w:t>
      </w:r>
      <w:r>
        <w:rPr>
          <w:rFonts w:hint="eastAsia" w:ascii="仿宋" w:hAnsi="仿宋" w:eastAsia="仿宋"/>
          <w:sz w:val="32"/>
          <w:szCs w:val="32"/>
        </w:rPr>
        <w:t>人，国家</w:t>
      </w:r>
      <w:r>
        <w:rPr>
          <w:rFonts w:hint="eastAsia" w:ascii="仿宋" w:hAnsi="仿宋" w:eastAsia="仿宋"/>
          <w:sz w:val="32"/>
          <w:szCs w:val="32"/>
          <w:lang w:val="en-US" w:eastAsia="zh-CN"/>
        </w:rPr>
        <w:t>特支计划</w:t>
      </w:r>
      <w:r>
        <w:rPr>
          <w:rFonts w:hint="eastAsia" w:ascii="仿宋" w:hAnsi="仿宋" w:eastAsia="仿宋"/>
          <w:sz w:val="32"/>
          <w:szCs w:val="32"/>
        </w:rPr>
        <w:t>入选者</w:t>
      </w:r>
      <w:r>
        <w:rPr>
          <w:rFonts w:hint="eastAsia" w:ascii="仿宋" w:hAnsi="仿宋" w:eastAsia="仿宋"/>
          <w:sz w:val="32"/>
          <w:szCs w:val="32"/>
          <w:lang w:val="en-US" w:eastAsia="zh-CN"/>
        </w:rPr>
        <w:t>34</w:t>
      </w:r>
      <w:r>
        <w:rPr>
          <w:rFonts w:hint="eastAsia" w:ascii="仿宋" w:hAnsi="仿宋" w:eastAsia="仿宋"/>
          <w:sz w:val="32"/>
          <w:szCs w:val="32"/>
        </w:rPr>
        <w:t>人，创新人才推进计划入选者</w:t>
      </w:r>
      <w:r>
        <w:rPr>
          <w:rFonts w:hint="eastAsia" w:ascii="仿宋" w:hAnsi="仿宋" w:eastAsia="仿宋"/>
          <w:sz w:val="32"/>
          <w:szCs w:val="32"/>
          <w:lang w:val="en-US" w:eastAsia="zh-CN"/>
        </w:rPr>
        <w:t>23</w:t>
      </w:r>
      <w:r>
        <w:rPr>
          <w:rFonts w:hint="eastAsia" w:ascii="仿宋" w:hAnsi="仿宋" w:eastAsia="仿宋"/>
          <w:sz w:val="32"/>
          <w:szCs w:val="32"/>
        </w:rPr>
        <w:t>人，国家杰出青年基金获得者</w:t>
      </w:r>
      <w:r>
        <w:rPr>
          <w:rFonts w:hint="eastAsia" w:ascii="仿宋" w:hAnsi="仿宋" w:eastAsia="仿宋"/>
          <w:sz w:val="32"/>
          <w:szCs w:val="32"/>
          <w:lang w:val="en-US" w:eastAsia="zh-CN"/>
        </w:rPr>
        <w:t>33</w:t>
      </w:r>
      <w:r>
        <w:rPr>
          <w:rFonts w:hint="eastAsia" w:ascii="仿宋" w:hAnsi="仿宋" w:eastAsia="仿宋"/>
          <w:sz w:val="32"/>
          <w:szCs w:val="32"/>
        </w:rPr>
        <w:t>人，国家优秀青年基金获得者</w:t>
      </w:r>
      <w:r>
        <w:rPr>
          <w:rFonts w:hint="eastAsia" w:ascii="仿宋" w:hAnsi="仿宋" w:eastAsia="仿宋"/>
          <w:sz w:val="32"/>
          <w:szCs w:val="32"/>
          <w:lang w:val="en-US" w:eastAsia="zh-CN"/>
        </w:rPr>
        <w:t>24</w:t>
      </w:r>
      <w:r>
        <w:rPr>
          <w:rFonts w:hint="eastAsia" w:ascii="仿宋" w:hAnsi="仿宋" w:eastAsia="仿宋"/>
          <w:sz w:val="32"/>
          <w:szCs w:val="32"/>
        </w:rPr>
        <w:t>人。大连化物所是国务院学位委员会授权培养博士、硕士学位的单位，具有物理学、化学、材料科学与工程和化学工程与技术四个一级学科博士学位授予权。设博士后流动站2个，在站博士后320人。</w:t>
      </w:r>
    </w:p>
    <w:p w14:paraId="680CF84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b/>
          <w:bCs/>
          <w:sz w:val="32"/>
          <w:szCs w:val="32"/>
        </w:rPr>
      </w:pPr>
      <w:r>
        <w:rPr>
          <w:rFonts w:hint="eastAsia" w:ascii="仿宋" w:hAnsi="仿宋" w:eastAsia="仿宋"/>
          <w:b/>
          <w:bCs/>
          <w:sz w:val="32"/>
          <w:szCs w:val="32"/>
        </w:rPr>
        <w:t>二、招聘学科</w:t>
      </w:r>
    </w:p>
    <w:p w14:paraId="5D594348">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招聘学科领域包括</w:t>
      </w:r>
      <w:r>
        <w:rPr>
          <w:rFonts w:hint="eastAsia" w:ascii="仿宋" w:hAnsi="仿宋" w:eastAsia="仿宋"/>
          <w:sz w:val="32"/>
          <w:szCs w:val="32"/>
          <w:lang w:eastAsia="zh-CN"/>
        </w:rPr>
        <w:t>：</w:t>
      </w:r>
      <w:r>
        <w:rPr>
          <w:rFonts w:hint="eastAsia" w:ascii="仿宋" w:hAnsi="仿宋" w:eastAsia="仿宋"/>
          <w:sz w:val="32"/>
          <w:szCs w:val="32"/>
        </w:rPr>
        <w:t>物理化学、催化化学、有机化学、生物质、石油化工、低碳化学、材料化学、分析化学、生物化工、储能技术、燃料电池技术、清洁能源、现代化工、国防安全、生物科学与技术、生命科学与健康、环境与生态、基础科学、先进科学仪器、基于大科学装置的科学与技术、大数据及人工智能、材料科学与技术、微纳加工、先进表征与分析测试等。</w:t>
      </w:r>
    </w:p>
    <w:p w14:paraId="7923058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、待遇保障</w:t>
      </w:r>
    </w:p>
    <w:p w14:paraId="0B42BDA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1、研究所为在站博士后（非在职）缴纳社会保险（五险），建立住房公积金。</w:t>
      </w:r>
    </w:p>
    <w:p w14:paraId="03040046">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2、博士后薪资（中国籍，非在职）：</w:t>
      </w:r>
    </w:p>
    <w:p w14:paraId="1A915530">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应届博士毕业生年收入（税前）36万起（包含五险一金和地方补助和大连市高校毕业生住房补贴：3万/年），在站博士后平均年收入（税前）40万，最高年收入&gt;80万（根据2025年1月数据统计）。</w:t>
      </w:r>
    </w:p>
    <w:p w14:paraId="7BBEFBA4">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※年收入中包括生活补助和地方补助，地方支持政策以最新文件为准。</w:t>
      </w:r>
    </w:p>
    <w:p w14:paraId="6F191CC9">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3、优秀博士后支持计划：每年组织2-3次遴选，资助等次：A类 20万/年、B类 10万/年（执行期1年），在站期间可多次申报</w:t>
      </w:r>
    </w:p>
    <w:p w14:paraId="2388D3BD">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4、其他支持：</w:t>
      </w:r>
    </w:p>
    <w:p w14:paraId="60480FFA">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（1）出站博士后留辽工作奖励：30万（博士毕业学校全球排名前200）；</w:t>
      </w:r>
    </w:p>
    <w:p w14:paraId="7B327969">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（2）国家资助博士后计划:A档28万/年，B档18万/年，C档12万/年，资助2年；</w:t>
      </w:r>
    </w:p>
    <w:p w14:paraId="378C7CF2">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（3）中国科学院特别研究助理资助项目：30万/年、35万/年（获得国资B档）、40万/年（获得国资A档），资助期2年。</w:t>
      </w:r>
    </w:p>
    <w:p w14:paraId="03F767B6">
      <w:pPr>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※上述各类支持政策以最新文件为准。</w:t>
      </w:r>
    </w:p>
    <w:p w14:paraId="2F4C49F5">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未来发展</w:t>
      </w:r>
    </w:p>
    <w:p w14:paraId="30DF675A">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中国科学院大连化物所出站博士后可以优先留所工作，出站博士后即特别研究助理（符合申报条件者）可申请中国科学院专项人才计划，同时提供具有竞争力的薪酬待遇和发展空间：</w:t>
      </w:r>
    </w:p>
    <w:p w14:paraId="6613EC1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1、大连化物所出站博士后留所工作，具有事业编制身份，工资及保险福利待遇按事业编制有关规定执行，可申请研究所安家费20万，可申请大连市30万人才安家补贴。 博士后即为特别研究助理，出站后留所工作不受招聘3:1比例限制，通过考核后可直接入事业编制。</w:t>
      </w:r>
    </w:p>
    <w:p w14:paraId="71F7FD1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2、大连化物所出站博士后留所工作（博士毕业学校全球排名TOP200），可享受辽宁省优秀博士后来辽工作奖励30万。</w:t>
      </w:r>
    </w:p>
    <w:p w14:paraId="787DEB09">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3、大连化物所出站的博士后留所工作，可申请“大连化物所优秀青年博士人才计划”，择优评选，可直接聘为副研究员，研究所给予100万元科研启动经费，并提供50万元个人租（购）房补贴。</w:t>
      </w:r>
    </w:p>
    <w:p w14:paraId="19222CC0">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4、 大连化物所出站博士后留所工作，可申请“大连化物所国际英才计划”，择优评选，由研究所提供资助，公派前往国际知名大学、科研机构学习交流。资助金额20万—40万/年，资助期1—3年。</w:t>
      </w:r>
    </w:p>
    <w:p w14:paraId="23A5DE5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※以上内容最终解释权归中国科学院大连化物所人事处所有</w:t>
      </w:r>
    </w:p>
    <w:p w14:paraId="6F89E81A">
      <w:pPr>
        <w:spacing w:line="360" w:lineRule="auto"/>
        <w:rPr>
          <w:rFonts w:hint="eastAsia" w:ascii="仿宋_GB2312" w:hAnsi="仿宋_GB2312" w:eastAsia="仿宋_GB2312" w:cs="仿宋_GB2312"/>
          <w:sz w:val="32"/>
          <w:szCs w:val="32"/>
        </w:rPr>
      </w:pPr>
      <w:bookmarkStart w:id="0" w:name="_GoBack"/>
      <w:bookmarkEnd w:id="0"/>
    </w:p>
    <w:p w14:paraId="41706BEF">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sz w:val="32"/>
          <w:szCs w:val="32"/>
          <w:lang w:val="en-US" w:eastAsia="zh-CN"/>
        </w:rPr>
      </w:pPr>
    </w:p>
    <w:p w14:paraId="479C27EF">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ascii="仿宋" w:hAnsi="仿宋" w:eastAsia="仿宋"/>
          <w:b/>
          <w:bCs/>
          <w:sz w:val="32"/>
          <w:szCs w:val="32"/>
        </w:rPr>
      </w:pPr>
      <w:r>
        <w:rPr>
          <w:rFonts w:hint="eastAsia" w:ascii="仿宋" w:hAnsi="仿宋" w:eastAsia="仿宋"/>
          <w:b/>
          <w:bCs/>
          <w:sz w:val="32"/>
          <w:szCs w:val="32"/>
          <w:lang w:val="en-US" w:eastAsia="zh-CN"/>
        </w:rPr>
        <w:t>六</w:t>
      </w:r>
      <w:r>
        <w:rPr>
          <w:rFonts w:hint="eastAsia" w:ascii="仿宋" w:hAnsi="仿宋" w:eastAsia="仿宋"/>
          <w:b/>
          <w:bCs/>
          <w:sz w:val="32"/>
          <w:szCs w:val="32"/>
        </w:rPr>
        <w:t>、联系方式</w:t>
      </w:r>
    </w:p>
    <w:p w14:paraId="061D31B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通讯地址： 中国辽宁省大连市中山路 457 号（邮编：116023）</w:t>
      </w:r>
    </w:p>
    <w:p w14:paraId="05AB3B6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sz w:val="32"/>
          <w:szCs w:val="32"/>
        </w:rPr>
      </w:pPr>
      <w:r>
        <w:rPr>
          <w:rFonts w:hint="eastAsia" w:ascii="仿宋" w:hAnsi="仿宋" w:eastAsia="仿宋"/>
          <w:sz w:val="32"/>
          <w:szCs w:val="32"/>
        </w:rPr>
        <w:t>联系人：刘老师</w:t>
      </w:r>
    </w:p>
    <w:p w14:paraId="7D04AAC2">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联系方式：0411-84379103，liuchang@dicp.ac.cn</w:t>
      </w:r>
    </w:p>
    <w:p w14:paraId="2ECDC8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以上内容最终解释权归中国科学院大连化物所人事处所有</w:t>
      </w:r>
    </w:p>
    <w:p w14:paraId="475E7AD8">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本所网址： www.dicp.ac.cn</w:t>
      </w:r>
    </w:p>
    <w:p w14:paraId="694CECC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 w:hAnsi="仿宋" w:eastAsia="仿宋"/>
          <w:sz w:val="32"/>
          <w:szCs w:val="32"/>
        </w:rPr>
      </w:pPr>
      <w:r>
        <w:rPr>
          <w:rFonts w:hint="eastAsia" w:ascii="仿宋" w:hAnsi="仿宋" w:eastAsia="仿宋"/>
          <w:sz w:val="32"/>
          <w:szCs w:val="32"/>
        </w:rPr>
        <w:t>人才招聘网址：http://www.zp.dicp.ac.cn/</w:t>
      </w:r>
    </w:p>
    <w:p w14:paraId="167F0033">
      <w:pPr>
        <w:rPr>
          <w:rFonts w:hint="eastAsia"/>
        </w:rPr>
      </w:pPr>
    </w:p>
    <w:sectPr>
      <w:headerReference r:id="rId3" w:type="default"/>
      <w:pgSz w:w="11910" w:h="16850"/>
      <w:pgMar w:top="1440" w:right="1800" w:bottom="1440" w:left="1800" w:header="0" w:footer="18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E032C">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BFCCE"/>
    <w:multiLevelType w:val="singleLevel"/>
    <w:tmpl w:val="0F9BFCC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YzdjZmM4OGQ4ZmZlMTYwYTcyODU5OTI3YTIyMTAifQ=="/>
  </w:docVars>
  <w:rsids>
    <w:rsidRoot w:val="00460211"/>
    <w:rsid w:val="00241B02"/>
    <w:rsid w:val="003C19C4"/>
    <w:rsid w:val="00460211"/>
    <w:rsid w:val="00713A95"/>
    <w:rsid w:val="008A0EE0"/>
    <w:rsid w:val="008C4F84"/>
    <w:rsid w:val="009A3158"/>
    <w:rsid w:val="00C12765"/>
    <w:rsid w:val="00CD14AF"/>
    <w:rsid w:val="0ED07B51"/>
    <w:rsid w:val="10421A9C"/>
    <w:rsid w:val="175206D7"/>
    <w:rsid w:val="17A312A5"/>
    <w:rsid w:val="191D6206"/>
    <w:rsid w:val="34B75A31"/>
    <w:rsid w:val="4A52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1907</Words>
  <Characters>2039</Characters>
  <Lines>14</Lines>
  <Paragraphs>4</Paragraphs>
  <TotalTime>0</TotalTime>
  <ScaleCrop>false</ScaleCrop>
  <LinksUpToDate>false</LinksUpToDate>
  <CharactersWithSpaces>2046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2021-03-31T13:22:00Z</dcterms:created>
  <dc:creator>NTKO</dc:creator>
  <cp:lastModifiedBy>刘畅</cp:lastModifiedBy>
  <dcterms:modified xsi:type="dcterms:W3CDTF">2025-11-12T08:25:43Z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BE7D82597F834E1AAD2AFBAD0B157093</vt:lpwstr>
  </property>
  <property fmtid="{D5CDD505-2E9C-101B-9397-08002B2CF9AE}" pid="4" name="KSOTemplateDocerSaveRecord">
    <vt:lpwstr>eyJoZGlkIjoiOTg2YzA1MTNhZThhYjkxZGRiZTcwNzhhYjBkZGZlNTkiLCJ1c2VySWQiOiIyNDkxMzg0MTkifQ==</vt:lpwstr>
  </property>
</Properties>
</file>